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EA23" w14:textId="5AEC0490" w:rsidR="00E114CB" w:rsidRDefault="00AC3746">
      <w:pPr>
        <w:tabs>
          <w:tab w:val="left" w:pos="4923"/>
        </w:tabs>
        <w:ind w:left="182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3DE6C70" wp14:editId="69DAF944">
                <wp:simplePos x="0" y="0"/>
                <wp:positionH relativeFrom="page">
                  <wp:posOffset>0</wp:posOffset>
                </wp:positionH>
                <wp:positionV relativeFrom="page">
                  <wp:posOffset>9427210</wp:posOffset>
                </wp:positionV>
                <wp:extent cx="7772400" cy="631190"/>
                <wp:effectExtent l="0" t="0" r="0" b="0"/>
                <wp:wrapNone/>
                <wp:docPr id="4" name="docshapegroup1" descr="AIA Footer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31190"/>
                          <a:chOff x="0" y="14846"/>
                          <a:chExt cx="12240" cy="994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4846"/>
                            <a:ext cx="12240" cy="994"/>
                          </a:xfrm>
                          <a:prstGeom prst="rect">
                            <a:avLst/>
                          </a:prstGeom>
                          <a:solidFill>
                            <a:srgbClr val="5C8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46"/>
                            <a:ext cx="12240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7830A" w14:textId="77777777" w:rsidR="00E114CB" w:rsidRDefault="00E114CB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50BAD62C" w14:textId="77777777" w:rsidR="00E114CB" w:rsidRDefault="00AC3746">
                              <w:pPr>
                                <w:spacing w:line="319" w:lineRule="auto"/>
                                <w:ind w:left="2906" w:right="2183" w:hanging="7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AIA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1000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Wilson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Boulevard,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Suite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1700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Arlington,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VA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22209-3928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703.358.1000</w:t>
                              </w:r>
                              <w:r>
                                <w:rPr>
                                  <w:color w:val="FFFFFF"/>
                                  <w:spacing w:val="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9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aia-aerospace.org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SIA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1200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18th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NW,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#975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Washington,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DC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20036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202-503-1560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www.sia.org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E6C70" id="docshapegroup1" o:spid="_x0000_s1026" alt="AIA Footer Banner" style="position:absolute;left:0;text-align:left;margin-left:0;margin-top:742.3pt;width:612pt;height:49.7pt;z-index:15729152;mso-position-horizontal-relative:page;mso-position-vertical-relative:page" coordorigin=",14846" coordsize="12240,9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">
                <v:rect id="docshape2" o:spid="_x0000_s1027" style="position:absolute;top:14846;width:12240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" fillcolor="#5c82a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14846;width:12240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387830A" w14:textId="77777777" w:rsidR="00E114CB" w:rsidRDefault="00E114CB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50BAD62C" w14:textId="77777777" w:rsidR="00E114CB" w:rsidRDefault="00AC3746">
                        <w:pPr>
                          <w:spacing w:line="319" w:lineRule="auto"/>
                          <w:ind w:left="2906" w:right="2183" w:hanging="70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AIA</w:t>
                        </w:r>
                        <w:r>
                          <w:rPr>
                            <w:color w:val="FFFFFF"/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1000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Wilson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Boulevard,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Suite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1700</w:t>
                        </w:r>
                        <w:r>
                          <w:rPr>
                            <w:color w:val="FFFFFF"/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Arlington,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VA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22209-3928</w:t>
                        </w:r>
                        <w:r>
                          <w:rPr>
                            <w:color w:val="FFFFFF"/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9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703.358.1000</w:t>
                        </w:r>
                        <w:r>
                          <w:rPr>
                            <w:color w:val="FFFFFF"/>
                            <w:spacing w:val="9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9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aia-aerospace.org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SIA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1200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18th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NW,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#975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Washington,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DC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20036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202-503-1560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|</w:t>
                        </w:r>
                        <w:r>
                          <w:rPr>
                            <w:color w:val="FFFFFF"/>
                            <w:spacing w:val="23"/>
                            <w:sz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www.sia.org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6F2C93E" wp14:editId="11B5F509">
            <wp:extent cx="1643062" cy="392144"/>
            <wp:effectExtent l="0" t="0" r="0" b="0"/>
            <wp:docPr id="1" name="image1.png" descr="A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IA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62" cy="39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C6A7712" wp14:editId="126437DD">
            <wp:extent cx="1865375" cy="365759"/>
            <wp:effectExtent l="0" t="0" r="0" b="0"/>
            <wp:docPr id="3" name="image2.jpeg" descr="S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SIA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2725" w14:textId="77777777" w:rsidR="00E114CB" w:rsidRDefault="00E114CB">
      <w:pPr>
        <w:pStyle w:val="BodyText"/>
        <w:rPr>
          <w:rFonts w:ascii="Times New Roman"/>
          <w:sz w:val="20"/>
        </w:rPr>
      </w:pPr>
    </w:p>
    <w:p w14:paraId="65697587" w14:textId="77777777" w:rsidR="00E114CB" w:rsidRDefault="00E114CB">
      <w:pPr>
        <w:pStyle w:val="BodyText"/>
        <w:spacing w:before="6"/>
        <w:rPr>
          <w:rFonts w:ascii="Times New Roman"/>
          <w:sz w:val="21"/>
        </w:rPr>
      </w:pPr>
    </w:p>
    <w:p w14:paraId="19CEBA00" w14:textId="77777777" w:rsidR="00E114CB" w:rsidRDefault="00AC3746">
      <w:pPr>
        <w:pStyle w:val="Title"/>
        <w:rPr>
          <w:sz w:val="16"/>
        </w:rPr>
      </w:pPr>
      <w:r>
        <w:rPr>
          <w:color w:val="231F20"/>
          <w:w w:val="115"/>
        </w:rPr>
        <w:t>Space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Spectrum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Policy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Priorities</w:t>
      </w:r>
      <w:r>
        <w:rPr>
          <w:color w:val="231F20"/>
          <w:w w:val="115"/>
          <w:position w:val="9"/>
          <w:sz w:val="16"/>
        </w:rPr>
        <w:t>1</w:t>
      </w:r>
    </w:p>
    <w:p w14:paraId="2AC25271" w14:textId="77777777" w:rsidR="00E114CB" w:rsidRDefault="00E114CB">
      <w:pPr>
        <w:pStyle w:val="BodyText"/>
        <w:spacing w:before="10"/>
        <w:rPr>
          <w:rFonts w:ascii="Arial Narrow"/>
          <w:b/>
          <w:sz w:val="25"/>
        </w:rPr>
      </w:pPr>
    </w:p>
    <w:p w14:paraId="7BE1749E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line="261" w:lineRule="auto"/>
        <w:ind w:right="343"/>
        <w:rPr>
          <w:sz w:val="18"/>
        </w:rPr>
      </w:pPr>
      <w:r>
        <w:rPr>
          <w:color w:val="231F20"/>
          <w:sz w:val="18"/>
        </w:rPr>
        <w:t>In adopting spectrum allocations, regulators need to recognize the essential nature of space-based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communications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consider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impacts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existing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space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services,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including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communications,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weather,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w w:val="105"/>
          <w:sz w:val="18"/>
        </w:rPr>
        <w:t>deep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space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beyond.</w:t>
      </w:r>
    </w:p>
    <w:p w14:paraId="1343BAC0" w14:textId="77777777" w:rsidR="00E114CB" w:rsidRDefault="00E114CB">
      <w:pPr>
        <w:pStyle w:val="BodyText"/>
        <w:spacing w:before="7"/>
        <w:rPr>
          <w:sz w:val="19"/>
        </w:rPr>
      </w:pPr>
    </w:p>
    <w:p w14:paraId="28601A37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line="261" w:lineRule="auto"/>
        <w:ind w:right="277"/>
        <w:rPr>
          <w:sz w:val="18"/>
        </w:rPr>
      </w:pPr>
      <w:r>
        <w:rPr>
          <w:color w:val="231F20"/>
          <w:sz w:val="18"/>
        </w:rPr>
        <w:t>Satellite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communication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part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5G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ecosystem,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accordingly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should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included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research,</w:t>
      </w:r>
      <w:r>
        <w:rPr>
          <w:color w:val="231F20"/>
          <w:spacing w:val="-44"/>
          <w:sz w:val="18"/>
        </w:rPr>
        <w:t xml:space="preserve"> </w:t>
      </w:r>
      <w:r>
        <w:rPr>
          <w:color w:val="231F20"/>
          <w:w w:val="105"/>
          <w:sz w:val="18"/>
        </w:rPr>
        <w:t>development,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deployment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funding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opportunities.</w:t>
      </w:r>
    </w:p>
    <w:p w14:paraId="09DA67E1" w14:textId="77777777" w:rsidR="00E114CB" w:rsidRDefault="00E114CB">
      <w:pPr>
        <w:pStyle w:val="BodyText"/>
        <w:spacing w:before="4"/>
        <w:rPr>
          <w:sz w:val="19"/>
        </w:rPr>
      </w:pPr>
    </w:p>
    <w:p w14:paraId="1ACFE98C" w14:textId="77777777" w:rsidR="00E114CB" w:rsidRDefault="00AC3746">
      <w:pPr>
        <w:pStyle w:val="ListParagraph"/>
        <w:numPr>
          <w:ilvl w:val="1"/>
          <w:numId w:val="4"/>
        </w:numPr>
        <w:tabs>
          <w:tab w:val="left" w:pos="764"/>
        </w:tabs>
        <w:spacing w:line="259" w:lineRule="auto"/>
        <w:ind w:right="191"/>
        <w:rPr>
          <w:sz w:val="18"/>
        </w:rPr>
      </w:pPr>
      <w:r>
        <w:rPr>
          <w:rFonts w:ascii="Arial Narrow" w:hAnsi="Arial Narrow"/>
          <w:color w:val="231F20"/>
          <w:w w:val="125"/>
          <w:sz w:val="18"/>
        </w:rPr>
        <w:t>Broadband and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5G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opportunities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and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definitions should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be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technology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neutral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and recognize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different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use</w:t>
      </w:r>
      <w:r>
        <w:rPr>
          <w:rFonts w:ascii="Arial Narrow" w:hAnsi="Arial Narrow"/>
          <w:color w:val="231F20"/>
          <w:spacing w:val="-48"/>
          <w:w w:val="125"/>
          <w:sz w:val="18"/>
        </w:rPr>
        <w:t xml:space="preserve"> </w:t>
      </w:r>
      <w:r>
        <w:rPr>
          <w:color w:val="231F20"/>
          <w:sz w:val="18"/>
        </w:rPr>
        <w:t>cases,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majority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latency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sensitive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require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symmetric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speeds.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Technology</w:t>
      </w:r>
      <w:r>
        <w:rPr>
          <w:color w:val="231F20"/>
          <w:spacing w:val="1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neutrality is not the equivalent of applying the same rules to different technologies. Instead, policy</w:t>
      </w:r>
      <w:r>
        <w:rPr>
          <w:rFonts w:ascii="Arial Narrow" w:hAnsi="Arial Narrow"/>
          <w:color w:val="231F20"/>
          <w:spacing w:val="1"/>
          <w:w w:val="125"/>
          <w:sz w:val="18"/>
        </w:rPr>
        <w:t xml:space="preserve"> </w:t>
      </w:r>
      <w:r>
        <w:rPr>
          <w:color w:val="231F20"/>
          <w:w w:val="115"/>
          <w:sz w:val="18"/>
        </w:rPr>
        <w:t>objectives</w:t>
      </w:r>
      <w:r>
        <w:rPr>
          <w:color w:val="231F20"/>
          <w:spacing w:val="-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should</w:t>
      </w:r>
      <w:r>
        <w:rPr>
          <w:color w:val="231F20"/>
          <w:spacing w:val="-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applied</w:t>
      </w:r>
      <w:r>
        <w:rPr>
          <w:color w:val="231F20"/>
          <w:spacing w:val="-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balanced</w:t>
      </w:r>
      <w:r>
        <w:rPr>
          <w:color w:val="231F20"/>
          <w:spacing w:val="-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manner.</w:t>
      </w:r>
    </w:p>
    <w:p w14:paraId="353F6C4A" w14:textId="77777777" w:rsidR="00E114CB" w:rsidRDefault="00E114CB">
      <w:pPr>
        <w:pStyle w:val="BodyText"/>
        <w:rPr>
          <w:sz w:val="20"/>
        </w:rPr>
      </w:pPr>
    </w:p>
    <w:p w14:paraId="5D2A10D9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line="259" w:lineRule="auto"/>
        <w:ind w:right="256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space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industry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requires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reliable,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predictable,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consistent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spectrum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policies.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Space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systems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designed</w:t>
      </w:r>
      <w:r>
        <w:rPr>
          <w:color w:val="231F20"/>
          <w:spacing w:val="-45"/>
          <w:sz w:val="18"/>
        </w:rPr>
        <w:t xml:space="preserve"> </w:t>
      </w:r>
      <w:r>
        <w:rPr>
          <w:rFonts w:ascii="Arial Narrow"/>
          <w:color w:val="231F20"/>
          <w:w w:val="125"/>
          <w:sz w:val="18"/>
        </w:rPr>
        <w:t xml:space="preserve">for multiple </w:t>
      </w:r>
      <w:r>
        <w:rPr>
          <w:rFonts w:ascii="Arial Narrow"/>
          <w:color w:val="231F20"/>
          <w:w w:val="115"/>
          <w:sz w:val="18"/>
        </w:rPr>
        <w:t>years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25"/>
          <w:sz w:val="18"/>
        </w:rPr>
        <w:t xml:space="preserve">of operation </w:t>
      </w:r>
      <w:r>
        <w:rPr>
          <w:rFonts w:ascii="Arial Narrow"/>
          <w:color w:val="231F20"/>
          <w:w w:val="115"/>
          <w:sz w:val="18"/>
        </w:rPr>
        <w:t>and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under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specific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spectrum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parameters.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Space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systems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15"/>
          <w:sz w:val="18"/>
        </w:rPr>
        <w:t>are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rFonts w:ascii="Arial Narrow"/>
          <w:color w:val="231F20"/>
          <w:w w:val="125"/>
          <w:sz w:val="18"/>
        </w:rPr>
        <w:t xml:space="preserve">difficult if </w:t>
      </w:r>
      <w:r>
        <w:rPr>
          <w:rFonts w:ascii="Arial Narrow"/>
          <w:color w:val="231F20"/>
          <w:w w:val="115"/>
          <w:sz w:val="18"/>
        </w:rPr>
        <w:t>not</w:t>
      </w:r>
      <w:r>
        <w:rPr>
          <w:rFonts w:ascii="Arial Narrow"/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impossible</w:t>
      </w:r>
      <w:r>
        <w:rPr>
          <w:color w:val="231F20"/>
          <w:spacing w:val="-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</w:t>
      </w:r>
      <w:r>
        <w:rPr>
          <w:color w:val="231F20"/>
          <w:spacing w:val="-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once</w:t>
      </w:r>
      <w:r>
        <w:rPr>
          <w:color w:val="231F20"/>
          <w:spacing w:val="-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orbit</w:t>
      </w:r>
      <w:r>
        <w:rPr>
          <w:color w:val="231F20"/>
          <w:spacing w:val="-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operating.</w:t>
      </w:r>
    </w:p>
    <w:p w14:paraId="31D536FD" w14:textId="77777777" w:rsidR="00E114CB" w:rsidRDefault="00E114CB">
      <w:pPr>
        <w:pStyle w:val="BodyText"/>
        <w:spacing w:before="10"/>
        <w:rPr>
          <w:sz w:val="19"/>
        </w:rPr>
      </w:pPr>
    </w:p>
    <w:p w14:paraId="5BAB5FCD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line="261" w:lineRule="auto"/>
        <w:ind w:right="119"/>
        <w:rPr>
          <w:sz w:val="18"/>
        </w:rPr>
      </w:pPr>
      <w:r>
        <w:rPr>
          <w:color w:val="231F20"/>
          <w:spacing w:val="-1"/>
          <w:w w:val="105"/>
          <w:sz w:val="18"/>
        </w:rPr>
        <w:t>The United States needs more vocal and transparent support from U.S. regulators for its space industry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internationally.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The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United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States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should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advocate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for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reliable,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predictable,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consistent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satellite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spectrum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policies</w:t>
      </w:r>
      <w:r>
        <w:rPr>
          <w:color w:val="231F20"/>
          <w:spacing w:val="-47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that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enable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regional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and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global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harmonization,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including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at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the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International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Telecommunications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Union.</w:t>
      </w:r>
    </w:p>
    <w:p w14:paraId="588717C8" w14:textId="77777777" w:rsidR="00E114CB" w:rsidRDefault="00E114CB">
      <w:pPr>
        <w:pStyle w:val="BodyText"/>
        <w:spacing w:before="6"/>
        <w:rPr>
          <w:sz w:val="19"/>
        </w:rPr>
      </w:pPr>
    </w:p>
    <w:p w14:paraId="51A84B77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before="1" w:line="261" w:lineRule="auto"/>
        <w:ind w:right="422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United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States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needs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protect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space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communications,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including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communications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services,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harmful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interference.</w:t>
      </w:r>
      <w:r>
        <w:rPr>
          <w:color w:val="231F20"/>
          <w:spacing w:val="28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Some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space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systems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operate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at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lower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power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levels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than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traditional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terrestrial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wireless</w:t>
      </w:r>
      <w:r>
        <w:rPr>
          <w:color w:val="231F20"/>
          <w:spacing w:val="-4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systems, which could result in harmful interference to the space operations if not properly addressed by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decision-makers.</w:t>
      </w:r>
    </w:p>
    <w:p w14:paraId="4063FF14" w14:textId="77777777" w:rsidR="00E114CB" w:rsidRDefault="00E114CB">
      <w:pPr>
        <w:pStyle w:val="BodyText"/>
        <w:spacing w:before="6"/>
        <w:rPr>
          <w:sz w:val="19"/>
        </w:rPr>
      </w:pPr>
    </w:p>
    <w:p w14:paraId="573D7CDA" w14:textId="77777777" w:rsidR="00E114CB" w:rsidRDefault="00AC3746">
      <w:pPr>
        <w:pStyle w:val="ListParagraph"/>
        <w:numPr>
          <w:ilvl w:val="0"/>
          <w:numId w:val="3"/>
        </w:numPr>
        <w:tabs>
          <w:tab w:val="left" w:pos="764"/>
        </w:tabs>
        <w:spacing w:line="261" w:lineRule="auto"/>
        <w:ind w:right="1014"/>
        <w:rPr>
          <w:sz w:val="18"/>
        </w:rPr>
      </w:pPr>
      <w:r>
        <w:rPr>
          <w:color w:val="231F20"/>
          <w:sz w:val="18"/>
        </w:rPr>
        <w:t>Decisions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should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based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sound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technical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rules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using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widely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accepted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spectrum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engineering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w w:val="105"/>
          <w:sz w:val="18"/>
        </w:rPr>
        <w:t>principles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practices.</w:t>
      </w:r>
    </w:p>
    <w:p w14:paraId="6CEBA82F" w14:textId="77777777" w:rsidR="00E114CB" w:rsidRDefault="00AC3746">
      <w:pPr>
        <w:pStyle w:val="ListParagraph"/>
        <w:numPr>
          <w:ilvl w:val="0"/>
          <w:numId w:val="2"/>
        </w:numPr>
        <w:tabs>
          <w:tab w:val="left" w:pos="764"/>
        </w:tabs>
        <w:spacing w:line="204" w:lineRule="exact"/>
        <w:rPr>
          <w:rFonts w:ascii="Arial Narrow" w:hAnsi="Arial Narrow"/>
          <w:sz w:val="18"/>
        </w:rPr>
      </w:pPr>
      <w:r>
        <w:rPr>
          <w:rFonts w:ascii="Arial Narrow" w:hAnsi="Arial Narrow"/>
          <w:color w:val="231F20"/>
          <w:w w:val="125"/>
          <w:sz w:val="18"/>
        </w:rPr>
        <w:t>The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aggregate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effect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of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terrestrial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systems</w:t>
      </w:r>
      <w:r>
        <w:rPr>
          <w:rFonts w:ascii="Arial Narrow" w:hAnsi="Arial Narrow"/>
          <w:color w:val="231F20"/>
          <w:spacing w:val="4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must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be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considered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depending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on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the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space</w:t>
      </w:r>
      <w:r>
        <w:rPr>
          <w:rFonts w:ascii="Arial Narrow" w:hAnsi="Arial Narrow"/>
          <w:color w:val="231F20"/>
          <w:spacing w:val="-4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application.</w:t>
      </w:r>
    </w:p>
    <w:p w14:paraId="27A00FFB" w14:textId="77777777" w:rsidR="00E114CB" w:rsidRDefault="00AC3746">
      <w:pPr>
        <w:pStyle w:val="ListParagraph"/>
        <w:numPr>
          <w:ilvl w:val="0"/>
          <w:numId w:val="2"/>
        </w:numPr>
        <w:tabs>
          <w:tab w:val="left" w:pos="764"/>
        </w:tabs>
        <w:spacing w:before="16"/>
        <w:rPr>
          <w:rFonts w:ascii="Arial Narrow" w:hAnsi="Arial Narrow"/>
          <w:sz w:val="18"/>
        </w:rPr>
      </w:pPr>
      <w:r>
        <w:rPr>
          <w:rFonts w:ascii="Arial Narrow" w:hAnsi="Arial Narrow"/>
          <w:color w:val="231F20"/>
          <w:w w:val="125"/>
          <w:sz w:val="18"/>
        </w:rPr>
        <w:t>Effective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and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expeditious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mechanisms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are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needed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to</w:t>
      </w:r>
      <w:r>
        <w:rPr>
          <w:rFonts w:ascii="Arial Narrow" w:hAnsi="Arial Narrow"/>
          <w:color w:val="231F20"/>
          <w:spacing w:val="-2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resolve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harmful</w:t>
      </w:r>
      <w:r>
        <w:rPr>
          <w:rFonts w:ascii="Arial Narrow" w:hAnsi="Arial Narrow"/>
          <w:color w:val="231F20"/>
          <w:spacing w:val="-3"/>
          <w:w w:val="125"/>
          <w:sz w:val="18"/>
        </w:rPr>
        <w:t xml:space="preserve"> </w:t>
      </w:r>
      <w:r>
        <w:rPr>
          <w:rFonts w:ascii="Arial Narrow" w:hAnsi="Arial Narrow"/>
          <w:color w:val="231F20"/>
          <w:w w:val="125"/>
          <w:sz w:val="18"/>
        </w:rPr>
        <w:t>interference</w:t>
      </w:r>
    </w:p>
    <w:p w14:paraId="4291E23B" w14:textId="77777777" w:rsidR="00E114CB" w:rsidRDefault="00E114CB">
      <w:pPr>
        <w:pStyle w:val="BodyText"/>
        <w:spacing w:before="10"/>
        <w:rPr>
          <w:rFonts w:ascii="Arial Narrow"/>
          <w:sz w:val="20"/>
        </w:rPr>
      </w:pPr>
    </w:p>
    <w:p w14:paraId="71A0C74C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line="261" w:lineRule="auto"/>
        <w:ind w:right="508"/>
        <w:rPr>
          <w:sz w:val="18"/>
        </w:rPr>
      </w:pPr>
      <w:r>
        <w:rPr>
          <w:color w:val="231F20"/>
          <w:sz w:val="18"/>
        </w:rPr>
        <w:t>Spectrum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decisions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impact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provision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space-based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weather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remote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sensing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technologies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sz w:val="18"/>
        </w:rPr>
        <w:t>deep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space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communication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navigation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potential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interference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issues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these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critical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signals.</w:t>
      </w:r>
    </w:p>
    <w:p w14:paraId="400AB4F5" w14:textId="77777777" w:rsidR="00E114CB" w:rsidRDefault="00E114CB">
      <w:pPr>
        <w:pStyle w:val="BodyText"/>
        <w:spacing w:before="7"/>
        <w:rPr>
          <w:sz w:val="19"/>
        </w:rPr>
      </w:pPr>
    </w:p>
    <w:p w14:paraId="75CCE8B4" w14:textId="77777777" w:rsidR="00E114CB" w:rsidRDefault="00AC3746">
      <w:pPr>
        <w:pStyle w:val="ListParagraph"/>
        <w:numPr>
          <w:ilvl w:val="0"/>
          <w:numId w:val="4"/>
        </w:numPr>
        <w:tabs>
          <w:tab w:val="left" w:pos="351"/>
        </w:tabs>
        <w:spacing w:line="261" w:lineRule="auto"/>
        <w:ind w:right="273"/>
        <w:rPr>
          <w:sz w:val="18"/>
        </w:rPr>
      </w:pPr>
      <w:r>
        <w:rPr>
          <w:color w:val="231F20"/>
          <w:sz w:val="18"/>
        </w:rPr>
        <w:t>Satellites need long-term access to core dedicated spectrum in low-, mid-, and high-bands, and access 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additional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spectrum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shared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basis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with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other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services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in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multiple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bands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to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continue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to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provide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services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47"/>
          <w:w w:val="105"/>
          <w:sz w:val="18"/>
        </w:rPr>
        <w:t xml:space="preserve"> </w:t>
      </w:r>
      <w:r>
        <w:rPr>
          <w:color w:val="231F20"/>
          <w:sz w:val="18"/>
        </w:rPr>
        <w:t>innovative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future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services.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Key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bands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commercial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include:</w:t>
      </w:r>
    </w:p>
    <w:p w14:paraId="51082917" w14:textId="77777777" w:rsidR="00E114CB" w:rsidRDefault="00E114CB">
      <w:pPr>
        <w:pStyle w:val="BodyText"/>
        <w:spacing w:before="7"/>
        <w:rPr>
          <w:sz w:val="19"/>
        </w:rPr>
      </w:pPr>
    </w:p>
    <w:p w14:paraId="411D402E" w14:textId="77777777" w:rsidR="00E114CB" w:rsidRDefault="00AC3746">
      <w:pPr>
        <w:pStyle w:val="ListParagraph"/>
        <w:numPr>
          <w:ilvl w:val="0"/>
          <w:numId w:val="1"/>
        </w:numPr>
        <w:tabs>
          <w:tab w:val="left" w:pos="764"/>
        </w:tabs>
        <w:spacing w:line="261" w:lineRule="auto"/>
        <w:ind w:right="147"/>
        <w:rPr>
          <w:sz w:val="18"/>
        </w:rPr>
      </w:pPr>
      <w:r>
        <w:rPr>
          <w:color w:val="231F20"/>
          <w:sz w:val="18"/>
        </w:rPr>
        <w:t>The 27.5-30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GHz band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remains 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high-priority band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 satellite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broadband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services.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band is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currently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being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used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by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commercial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satellite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operators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to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meet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the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broadband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demands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of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users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underserved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48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unserved communities across the United States and around the world, providing millions of connections,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connecting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people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wherever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they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live,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work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travel,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well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providing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essential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government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105"/>
          <w:sz w:val="18"/>
        </w:rPr>
        <w:t>enterprise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services.</w:t>
      </w:r>
    </w:p>
    <w:p w14:paraId="1A3402F9" w14:textId="77777777" w:rsidR="00E114CB" w:rsidRDefault="00AC3746">
      <w:pPr>
        <w:pStyle w:val="ListParagraph"/>
        <w:numPr>
          <w:ilvl w:val="0"/>
          <w:numId w:val="1"/>
        </w:numPr>
        <w:tabs>
          <w:tab w:val="left" w:pos="764"/>
        </w:tabs>
        <w:spacing w:line="261" w:lineRule="auto"/>
        <w:ind w:right="578"/>
        <w:rPr>
          <w:sz w:val="18"/>
        </w:rPr>
      </w:pPr>
      <w:r>
        <w:rPr>
          <w:color w:val="231F20"/>
          <w:spacing w:val="-1"/>
          <w:w w:val="105"/>
          <w:sz w:val="18"/>
        </w:rPr>
        <w:t>Satellite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operators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are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designing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and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constructing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satellites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that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operate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in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the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37.5-86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GHz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bands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47"/>
          <w:w w:val="105"/>
          <w:sz w:val="18"/>
        </w:rPr>
        <w:t xml:space="preserve"> </w:t>
      </w:r>
      <w:r>
        <w:rPr>
          <w:color w:val="231F20"/>
          <w:sz w:val="18"/>
        </w:rPr>
        <w:t>broadband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uses.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It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critical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long-term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access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remains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available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these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services.</w:t>
      </w:r>
    </w:p>
    <w:p w14:paraId="5862D143" w14:textId="77777777" w:rsidR="00E114CB" w:rsidRDefault="00AC3746">
      <w:pPr>
        <w:pStyle w:val="ListParagraph"/>
        <w:numPr>
          <w:ilvl w:val="0"/>
          <w:numId w:val="1"/>
        </w:numPr>
        <w:tabs>
          <w:tab w:val="left" w:pos="764"/>
        </w:tabs>
        <w:spacing w:line="261" w:lineRule="auto"/>
        <w:ind w:right="376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3600-4200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MHz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band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been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workhorse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providing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global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decades.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FCC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repurposed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3700-4000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MHz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portion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spectrum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terrestrial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5G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CONUS,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collaboration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with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satellite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service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providers.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However,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key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satellite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services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continue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provided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sz w:val="18"/>
        </w:rPr>
        <w:t>OCONUS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continued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access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remains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essential.</w:t>
      </w:r>
    </w:p>
    <w:p w14:paraId="6202EA21" w14:textId="77777777" w:rsidR="00E114CB" w:rsidRDefault="00AC3746">
      <w:pPr>
        <w:pStyle w:val="ListParagraph"/>
        <w:numPr>
          <w:ilvl w:val="0"/>
          <w:numId w:val="1"/>
        </w:numPr>
        <w:tabs>
          <w:tab w:val="left" w:pos="764"/>
        </w:tabs>
        <w:spacing w:line="261" w:lineRule="auto"/>
        <w:ind w:right="132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12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GHz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band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remains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critical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band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Direct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Broadcast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(DBS)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non-geostationary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satellite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sz w:val="18"/>
        </w:rPr>
        <w:t>orbit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(NGSO)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systems.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DBS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providers,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hold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primary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allocation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band,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service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</w:p>
    <w:p w14:paraId="24DCD852" w14:textId="77777777" w:rsidR="00E114CB" w:rsidRDefault="00AC3746">
      <w:pPr>
        <w:pStyle w:val="BodyText"/>
        <w:spacing w:line="261" w:lineRule="auto"/>
        <w:ind w:left="763" w:right="405"/>
      </w:pPr>
      <w:r>
        <w:rPr>
          <w:color w:val="231F20"/>
        </w:rPr>
        <w:t>tens of millions of subscribers in the US today, while NGSO systems, which use this band on a co-primary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non-interference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basis,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broadband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consumers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globally.</w:t>
      </w:r>
    </w:p>
    <w:p w14:paraId="47637D95" w14:textId="77777777" w:rsidR="00E114CB" w:rsidRDefault="00E114CB">
      <w:pPr>
        <w:pStyle w:val="BodyText"/>
        <w:rPr>
          <w:sz w:val="20"/>
        </w:rPr>
      </w:pPr>
    </w:p>
    <w:p w14:paraId="4ED59505" w14:textId="0EC33CE4" w:rsidR="00E114CB" w:rsidRDefault="00AC3746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A232E6" wp14:editId="27E82E7B">
                <wp:simplePos x="0" y="0"/>
                <wp:positionH relativeFrom="page">
                  <wp:posOffset>906145</wp:posOffset>
                </wp:positionH>
                <wp:positionV relativeFrom="paragraph">
                  <wp:posOffset>95885</wp:posOffset>
                </wp:positionV>
                <wp:extent cx="5951855" cy="1270"/>
                <wp:effectExtent l="0" t="0" r="0" b="0"/>
                <wp:wrapTopAndBottom/>
                <wp:docPr id="2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73"/>
                            <a:gd name="T2" fmla="+- 0 10800 1427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C82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D693" id="docshape4" o:spid="_x0000_s1026" alt="&quot;&quot;" style="position:absolute;margin-left:71.35pt;margin-top:7.55pt;width:46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" path="m,l9373,e" filled="f" strokecolor="#5c82a4" strokeweight=".5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72C2BD20" w14:textId="77777777" w:rsidR="00E114CB" w:rsidRDefault="00AC3746">
      <w:pPr>
        <w:spacing w:before="50"/>
        <w:ind w:left="120"/>
        <w:rPr>
          <w:sz w:val="14"/>
        </w:rPr>
      </w:pPr>
      <w:r>
        <w:rPr>
          <w:color w:val="231F20"/>
          <w:position w:val="5"/>
          <w:sz w:val="8"/>
        </w:rPr>
        <w:t>1</w:t>
      </w:r>
      <w:r>
        <w:rPr>
          <w:color w:val="231F20"/>
          <w:spacing w:val="27"/>
          <w:position w:val="5"/>
          <w:sz w:val="8"/>
        </w:rPr>
        <w:t xml:space="preserve"> </w:t>
      </w:r>
      <w:r>
        <w:rPr>
          <w:color w:val="231F20"/>
          <w:sz w:val="14"/>
        </w:rPr>
        <w:t>These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comments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are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supported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all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SIA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members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except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for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AT&amp;T,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which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abstains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from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participation.</w:t>
      </w:r>
    </w:p>
    <w:sectPr w:rsidR="00E114CB">
      <w:type w:val="continuous"/>
      <w:pgSz w:w="12240" w:h="15840"/>
      <w:pgMar w:top="680" w:right="13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AB"/>
    <w:multiLevelType w:val="hybridMultilevel"/>
    <w:tmpl w:val="F02456EA"/>
    <w:lvl w:ilvl="0" w:tplc="B8E8229A">
      <w:start w:val="1"/>
      <w:numFmt w:val="decimal"/>
      <w:lvlText w:val="%1."/>
      <w:lvlJc w:val="left"/>
      <w:pPr>
        <w:ind w:left="350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1"/>
        <w:w w:val="99"/>
        <w:sz w:val="18"/>
        <w:szCs w:val="18"/>
        <w:lang w:val="en-US" w:eastAsia="en-US" w:bidi="ar-SA"/>
      </w:rPr>
    </w:lvl>
    <w:lvl w:ilvl="1" w:tplc="DA745008">
      <w:numFmt w:val="bullet"/>
      <w:lvlText w:val="•"/>
      <w:lvlJc w:val="left"/>
      <w:pPr>
        <w:ind w:left="763" w:hanging="149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8"/>
        <w:sz w:val="18"/>
        <w:szCs w:val="18"/>
        <w:lang w:val="en-US" w:eastAsia="en-US" w:bidi="ar-SA"/>
      </w:rPr>
    </w:lvl>
    <w:lvl w:ilvl="2" w:tplc="B436109A">
      <w:numFmt w:val="bullet"/>
      <w:lvlText w:val="•"/>
      <w:lvlJc w:val="left"/>
      <w:pPr>
        <w:ind w:left="1740" w:hanging="149"/>
      </w:pPr>
      <w:rPr>
        <w:rFonts w:hint="default"/>
        <w:lang w:val="en-US" w:eastAsia="en-US" w:bidi="ar-SA"/>
      </w:rPr>
    </w:lvl>
    <w:lvl w:ilvl="3" w:tplc="37A6534A">
      <w:numFmt w:val="bullet"/>
      <w:lvlText w:val="•"/>
      <w:lvlJc w:val="left"/>
      <w:pPr>
        <w:ind w:left="2720" w:hanging="149"/>
      </w:pPr>
      <w:rPr>
        <w:rFonts w:hint="default"/>
        <w:lang w:val="en-US" w:eastAsia="en-US" w:bidi="ar-SA"/>
      </w:rPr>
    </w:lvl>
    <w:lvl w:ilvl="4" w:tplc="A0D2276E">
      <w:numFmt w:val="bullet"/>
      <w:lvlText w:val="•"/>
      <w:lvlJc w:val="left"/>
      <w:pPr>
        <w:ind w:left="3700" w:hanging="149"/>
      </w:pPr>
      <w:rPr>
        <w:rFonts w:hint="default"/>
        <w:lang w:val="en-US" w:eastAsia="en-US" w:bidi="ar-SA"/>
      </w:rPr>
    </w:lvl>
    <w:lvl w:ilvl="5" w:tplc="3330455C">
      <w:numFmt w:val="bullet"/>
      <w:lvlText w:val="•"/>
      <w:lvlJc w:val="left"/>
      <w:pPr>
        <w:ind w:left="4680" w:hanging="149"/>
      </w:pPr>
      <w:rPr>
        <w:rFonts w:hint="default"/>
        <w:lang w:val="en-US" w:eastAsia="en-US" w:bidi="ar-SA"/>
      </w:rPr>
    </w:lvl>
    <w:lvl w:ilvl="6" w:tplc="601A5880">
      <w:numFmt w:val="bullet"/>
      <w:lvlText w:val="•"/>
      <w:lvlJc w:val="left"/>
      <w:pPr>
        <w:ind w:left="5660" w:hanging="149"/>
      </w:pPr>
      <w:rPr>
        <w:rFonts w:hint="default"/>
        <w:lang w:val="en-US" w:eastAsia="en-US" w:bidi="ar-SA"/>
      </w:rPr>
    </w:lvl>
    <w:lvl w:ilvl="7" w:tplc="ABE284AE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8" w:tplc="6D9A2F7C">
      <w:numFmt w:val="bullet"/>
      <w:lvlText w:val="•"/>
      <w:lvlJc w:val="left"/>
      <w:pPr>
        <w:ind w:left="7620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02982216"/>
    <w:multiLevelType w:val="hybridMultilevel"/>
    <w:tmpl w:val="E2241A72"/>
    <w:lvl w:ilvl="0" w:tplc="D578DD54">
      <w:numFmt w:val="bullet"/>
      <w:lvlText w:val="•"/>
      <w:lvlJc w:val="left"/>
      <w:pPr>
        <w:ind w:left="763" w:hanging="1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w w:val="105"/>
        <w:sz w:val="18"/>
        <w:szCs w:val="18"/>
        <w:lang w:val="en-US" w:eastAsia="en-US" w:bidi="ar-SA"/>
      </w:rPr>
    </w:lvl>
    <w:lvl w:ilvl="1" w:tplc="9E56F0CC">
      <w:numFmt w:val="bullet"/>
      <w:lvlText w:val="•"/>
      <w:lvlJc w:val="left"/>
      <w:pPr>
        <w:ind w:left="1642" w:hanging="149"/>
      </w:pPr>
      <w:rPr>
        <w:rFonts w:hint="default"/>
        <w:lang w:val="en-US" w:eastAsia="en-US" w:bidi="ar-SA"/>
      </w:rPr>
    </w:lvl>
    <w:lvl w:ilvl="2" w:tplc="763EA1A6">
      <w:numFmt w:val="bullet"/>
      <w:lvlText w:val="•"/>
      <w:lvlJc w:val="left"/>
      <w:pPr>
        <w:ind w:left="2524" w:hanging="149"/>
      </w:pPr>
      <w:rPr>
        <w:rFonts w:hint="default"/>
        <w:lang w:val="en-US" w:eastAsia="en-US" w:bidi="ar-SA"/>
      </w:rPr>
    </w:lvl>
    <w:lvl w:ilvl="3" w:tplc="DE2496EE">
      <w:numFmt w:val="bullet"/>
      <w:lvlText w:val="•"/>
      <w:lvlJc w:val="left"/>
      <w:pPr>
        <w:ind w:left="3406" w:hanging="149"/>
      </w:pPr>
      <w:rPr>
        <w:rFonts w:hint="default"/>
        <w:lang w:val="en-US" w:eastAsia="en-US" w:bidi="ar-SA"/>
      </w:rPr>
    </w:lvl>
    <w:lvl w:ilvl="4" w:tplc="A67E9D24">
      <w:numFmt w:val="bullet"/>
      <w:lvlText w:val="•"/>
      <w:lvlJc w:val="left"/>
      <w:pPr>
        <w:ind w:left="4288" w:hanging="149"/>
      </w:pPr>
      <w:rPr>
        <w:rFonts w:hint="default"/>
        <w:lang w:val="en-US" w:eastAsia="en-US" w:bidi="ar-SA"/>
      </w:rPr>
    </w:lvl>
    <w:lvl w:ilvl="5" w:tplc="E7BCD5BC">
      <w:numFmt w:val="bullet"/>
      <w:lvlText w:val="•"/>
      <w:lvlJc w:val="left"/>
      <w:pPr>
        <w:ind w:left="5170" w:hanging="149"/>
      </w:pPr>
      <w:rPr>
        <w:rFonts w:hint="default"/>
        <w:lang w:val="en-US" w:eastAsia="en-US" w:bidi="ar-SA"/>
      </w:rPr>
    </w:lvl>
    <w:lvl w:ilvl="6" w:tplc="2C10E7AA">
      <w:numFmt w:val="bullet"/>
      <w:lvlText w:val="•"/>
      <w:lvlJc w:val="left"/>
      <w:pPr>
        <w:ind w:left="6052" w:hanging="149"/>
      </w:pPr>
      <w:rPr>
        <w:rFonts w:hint="default"/>
        <w:lang w:val="en-US" w:eastAsia="en-US" w:bidi="ar-SA"/>
      </w:rPr>
    </w:lvl>
    <w:lvl w:ilvl="7" w:tplc="1A323C60">
      <w:numFmt w:val="bullet"/>
      <w:lvlText w:val="•"/>
      <w:lvlJc w:val="left"/>
      <w:pPr>
        <w:ind w:left="6934" w:hanging="149"/>
      </w:pPr>
      <w:rPr>
        <w:rFonts w:hint="default"/>
        <w:lang w:val="en-US" w:eastAsia="en-US" w:bidi="ar-SA"/>
      </w:rPr>
    </w:lvl>
    <w:lvl w:ilvl="8" w:tplc="77A6816E">
      <w:numFmt w:val="bullet"/>
      <w:lvlText w:val="•"/>
      <w:lvlJc w:val="left"/>
      <w:pPr>
        <w:ind w:left="7816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032C4C59"/>
    <w:multiLevelType w:val="hybridMultilevel"/>
    <w:tmpl w:val="7B9EFD80"/>
    <w:lvl w:ilvl="0" w:tplc="C130CA06">
      <w:numFmt w:val="bullet"/>
      <w:lvlText w:val="•"/>
      <w:lvlJc w:val="left"/>
      <w:pPr>
        <w:ind w:left="763" w:hanging="1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w w:val="105"/>
        <w:sz w:val="18"/>
        <w:szCs w:val="18"/>
        <w:lang w:val="en-US" w:eastAsia="en-US" w:bidi="ar-SA"/>
      </w:rPr>
    </w:lvl>
    <w:lvl w:ilvl="1" w:tplc="DA489548">
      <w:numFmt w:val="bullet"/>
      <w:lvlText w:val="•"/>
      <w:lvlJc w:val="left"/>
      <w:pPr>
        <w:ind w:left="1642" w:hanging="149"/>
      </w:pPr>
      <w:rPr>
        <w:rFonts w:hint="default"/>
        <w:lang w:val="en-US" w:eastAsia="en-US" w:bidi="ar-SA"/>
      </w:rPr>
    </w:lvl>
    <w:lvl w:ilvl="2" w:tplc="8FAE6D4A">
      <w:numFmt w:val="bullet"/>
      <w:lvlText w:val="•"/>
      <w:lvlJc w:val="left"/>
      <w:pPr>
        <w:ind w:left="2524" w:hanging="149"/>
      </w:pPr>
      <w:rPr>
        <w:rFonts w:hint="default"/>
        <w:lang w:val="en-US" w:eastAsia="en-US" w:bidi="ar-SA"/>
      </w:rPr>
    </w:lvl>
    <w:lvl w:ilvl="3" w:tplc="49327224">
      <w:numFmt w:val="bullet"/>
      <w:lvlText w:val="•"/>
      <w:lvlJc w:val="left"/>
      <w:pPr>
        <w:ind w:left="3406" w:hanging="149"/>
      </w:pPr>
      <w:rPr>
        <w:rFonts w:hint="default"/>
        <w:lang w:val="en-US" w:eastAsia="en-US" w:bidi="ar-SA"/>
      </w:rPr>
    </w:lvl>
    <w:lvl w:ilvl="4" w:tplc="387E9CF4">
      <w:numFmt w:val="bullet"/>
      <w:lvlText w:val="•"/>
      <w:lvlJc w:val="left"/>
      <w:pPr>
        <w:ind w:left="4288" w:hanging="149"/>
      </w:pPr>
      <w:rPr>
        <w:rFonts w:hint="default"/>
        <w:lang w:val="en-US" w:eastAsia="en-US" w:bidi="ar-SA"/>
      </w:rPr>
    </w:lvl>
    <w:lvl w:ilvl="5" w:tplc="AD287B64">
      <w:numFmt w:val="bullet"/>
      <w:lvlText w:val="•"/>
      <w:lvlJc w:val="left"/>
      <w:pPr>
        <w:ind w:left="5170" w:hanging="149"/>
      </w:pPr>
      <w:rPr>
        <w:rFonts w:hint="default"/>
        <w:lang w:val="en-US" w:eastAsia="en-US" w:bidi="ar-SA"/>
      </w:rPr>
    </w:lvl>
    <w:lvl w:ilvl="6" w:tplc="37DEC528">
      <w:numFmt w:val="bullet"/>
      <w:lvlText w:val="•"/>
      <w:lvlJc w:val="left"/>
      <w:pPr>
        <w:ind w:left="6052" w:hanging="149"/>
      </w:pPr>
      <w:rPr>
        <w:rFonts w:hint="default"/>
        <w:lang w:val="en-US" w:eastAsia="en-US" w:bidi="ar-SA"/>
      </w:rPr>
    </w:lvl>
    <w:lvl w:ilvl="7" w:tplc="3222B456">
      <w:numFmt w:val="bullet"/>
      <w:lvlText w:val="•"/>
      <w:lvlJc w:val="left"/>
      <w:pPr>
        <w:ind w:left="6934" w:hanging="149"/>
      </w:pPr>
      <w:rPr>
        <w:rFonts w:hint="default"/>
        <w:lang w:val="en-US" w:eastAsia="en-US" w:bidi="ar-SA"/>
      </w:rPr>
    </w:lvl>
    <w:lvl w:ilvl="8" w:tplc="E82EEF3A">
      <w:numFmt w:val="bullet"/>
      <w:lvlText w:val="•"/>
      <w:lvlJc w:val="left"/>
      <w:pPr>
        <w:ind w:left="7816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6EFD1D44"/>
    <w:multiLevelType w:val="hybridMultilevel"/>
    <w:tmpl w:val="02F006C8"/>
    <w:lvl w:ilvl="0" w:tplc="7E341394">
      <w:numFmt w:val="bullet"/>
      <w:lvlText w:val="•"/>
      <w:lvlJc w:val="left"/>
      <w:pPr>
        <w:ind w:left="763" w:hanging="149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8"/>
        <w:sz w:val="18"/>
        <w:szCs w:val="18"/>
        <w:lang w:val="en-US" w:eastAsia="en-US" w:bidi="ar-SA"/>
      </w:rPr>
    </w:lvl>
    <w:lvl w:ilvl="1" w:tplc="807C9684">
      <w:numFmt w:val="bullet"/>
      <w:lvlText w:val="•"/>
      <w:lvlJc w:val="left"/>
      <w:pPr>
        <w:ind w:left="1642" w:hanging="149"/>
      </w:pPr>
      <w:rPr>
        <w:rFonts w:hint="default"/>
        <w:lang w:val="en-US" w:eastAsia="en-US" w:bidi="ar-SA"/>
      </w:rPr>
    </w:lvl>
    <w:lvl w:ilvl="2" w:tplc="D528F9DC">
      <w:numFmt w:val="bullet"/>
      <w:lvlText w:val="•"/>
      <w:lvlJc w:val="left"/>
      <w:pPr>
        <w:ind w:left="2524" w:hanging="149"/>
      </w:pPr>
      <w:rPr>
        <w:rFonts w:hint="default"/>
        <w:lang w:val="en-US" w:eastAsia="en-US" w:bidi="ar-SA"/>
      </w:rPr>
    </w:lvl>
    <w:lvl w:ilvl="3" w:tplc="335E08B6">
      <w:numFmt w:val="bullet"/>
      <w:lvlText w:val="•"/>
      <w:lvlJc w:val="left"/>
      <w:pPr>
        <w:ind w:left="3406" w:hanging="149"/>
      </w:pPr>
      <w:rPr>
        <w:rFonts w:hint="default"/>
        <w:lang w:val="en-US" w:eastAsia="en-US" w:bidi="ar-SA"/>
      </w:rPr>
    </w:lvl>
    <w:lvl w:ilvl="4" w:tplc="71567954">
      <w:numFmt w:val="bullet"/>
      <w:lvlText w:val="•"/>
      <w:lvlJc w:val="left"/>
      <w:pPr>
        <w:ind w:left="4288" w:hanging="149"/>
      </w:pPr>
      <w:rPr>
        <w:rFonts w:hint="default"/>
        <w:lang w:val="en-US" w:eastAsia="en-US" w:bidi="ar-SA"/>
      </w:rPr>
    </w:lvl>
    <w:lvl w:ilvl="5" w:tplc="1BC0F608">
      <w:numFmt w:val="bullet"/>
      <w:lvlText w:val="•"/>
      <w:lvlJc w:val="left"/>
      <w:pPr>
        <w:ind w:left="5170" w:hanging="149"/>
      </w:pPr>
      <w:rPr>
        <w:rFonts w:hint="default"/>
        <w:lang w:val="en-US" w:eastAsia="en-US" w:bidi="ar-SA"/>
      </w:rPr>
    </w:lvl>
    <w:lvl w:ilvl="6" w:tplc="5D40DBEC">
      <w:numFmt w:val="bullet"/>
      <w:lvlText w:val="•"/>
      <w:lvlJc w:val="left"/>
      <w:pPr>
        <w:ind w:left="6052" w:hanging="149"/>
      </w:pPr>
      <w:rPr>
        <w:rFonts w:hint="default"/>
        <w:lang w:val="en-US" w:eastAsia="en-US" w:bidi="ar-SA"/>
      </w:rPr>
    </w:lvl>
    <w:lvl w:ilvl="7" w:tplc="8716F622">
      <w:numFmt w:val="bullet"/>
      <w:lvlText w:val="•"/>
      <w:lvlJc w:val="left"/>
      <w:pPr>
        <w:ind w:left="6934" w:hanging="149"/>
      </w:pPr>
      <w:rPr>
        <w:rFonts w:hint="default"/>
        <w:lang w:val="en-US" w:eastAsia="en-US" w:bidi="ar-SA"/>
      </w:rPr>
    </w:lvl>
    <w:lvl w:ilvl="8" w:tplc="3E7C901C">
      <w:numFmt w:val="bullet"/>
      <w:lvlText w:val="•"/>
      <w:lvlJc w:val="left"/>
      <w:pPr>
        <w:ind w:left="7816" w:hanging="149"/>
      </w:pPr>
      <w:rPr>
        <w:rFonts w:hint="default"/>
        <w:lang w:val="en-US" w:eastAsia="en-US" w:bidi="ar-SA"/>
      </w:rPr>
    </w:lvl>
  </w:abstractNum>
  <w:num w:numId="1" w16cid:durableId="2080514109">
    <w:abstractNumId w:val="1"/>
  </w:num>
  <w:num w:numId="2" w16cid:durableId="1693411160">
    <w:abstractNumId w:val="3"/>
  </w:num>
  <w:num w:numId="3" w16cid:durableId="1601336544">
    <w:abstractNumId w:val="2"/>
  </w:num>
  <w:num w:numId="4" w16cid:durableId="27351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CB"/>
    <w:rsid w:val="003C3FED"/>
    <w:rsid w:val="00AC3746"/>
    <w:rsid w:val="00E114CB"/>
    <w:rsid w:val="00F1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5F7"/>
  <w15:docId w15:val="{1F404374-6E56-4E1C-B08A-A97802C0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12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3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s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82338714E6B40865D3CDDCDB7BB82" ma:contentTypeVersion="14" ma:contentTypeDescription="Create a new document." ma:contentTypeScope="" ma:versionID="fcd6a0d4a08ecbf64c8c3a262a01361c">
  <xsd:schema xmlns:xsd="http://www.w3.org/2001/XMLSchema" xmlns:xs="http://www.w3.org/2001/XMLSchema" xmlns:p="http://schemas.microsoft.com/office/2006/metadata/properties" xmlns:ns3="a394b9f5-acb8-403c-af2f-2a2c6a2c7500" xmlns:ns4="ba765bb6-8264-4a5f-9111-94004a1f660e" targetNamespace="http://schemas.microsoft.com/office/2006/metadata/properties" ma:root="true" ma:fieldsID="2fdc68b488d6eb1dee8a2952c02ebba6" ns3:_="" ns4:_="">
    <xsd:import namespace="a394b9f5-acb8-403c-af2f-2a2c6a2c7500"/>
    <xsd:import namespace="ba765bb6-8264-4a5f-9111-94004a1f66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4b9f5-acb8-403c-af2f-2a2c6a2c7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65bb6-8264-4a5f-9111-94004a1f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94b9f5-acb8-403c-af2f-2a2c6a2c75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47642F-6AA5-45C9-A238-274652A21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4b9f5-acb8-403c-af2f-2a2c6a2c7500"/>
    <ds:schemaRef ds:uri="ba765bb6-8264-4a5f-9111-94004a1f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7DD0-FCCF-4396-995F-89C8A03E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523D-6223-4DD2-8D86-35E3853C3EAE}">
  <ds:schemaRefs>
    <ds:schemaRef ds:uri="http://schemas.microsoft.com/office/2006/metadata/properties"/>
    <ds:schemaRef ds:uri="http://schemas.microsoft.com/office/infopath/2007/PartnerControls"/>
    <ds:schemaRef ds:uri="a394b9f5-acb8-403c-af2f-2a2c6a2c7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 Slater</dc:creator>
  <cp:lastModifiedBy>Larry Daughenbaugh</cp:lastModifiedBy>
  <cp:revision>4</cp:revision>
  <dcterms:created xsi:type="dcterms:W3CDTF">2021-10-26T21:10:00Z</dcterms:created>
  <dcterms:modified xsi:type="dcterms:W3CDTF">2022-09-15T16:01:00Z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0x0101006A182338714E6B40865D3CDDCDB7BB82</vt:lpwstr>
  </property>
  <property fmtid="{D5CDD505-2E9C-101B-9397-08002B2CF9AE}" pid="6" name="Order">
    <vt:r8>23000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